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News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*Basketball Coaching Camp Inaugurated by the MLA in Mavelikara.*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inauguration of the camp was conducted on March 3, 2022 by the alumnus of the college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and the MLA of Mavelikara, Mr. Arunkumar MS. He declared open the camp by passing the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ball to Ms. Prabha Alice Varkey, Former HoD, English and Former Captain of the Kerala State and University Women’s cricket teams. The function was chaired by Mrs. Simili Abraham,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HoD, Mathematics, Bishop Moore College, Mavelikara. Felicitations were given by Dr.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Sunilkumar, Retd Director, Dept of Physical Education, SD College, Alappuzha, Mr. Bobby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Kurien, Retd HoD, Dept of Physical Education, Peet Memorial Training College, Mavelikara,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Mr. David Joseph, Mr. Jils Varghese, Mr. Hari Babu, Mr. Sudheep and Coach Mr. Rajmohan.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campers and their parents were highly motivated by the dignitaries present and were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all set to make use of the two- month coaching camp at the College Women’s hostel.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